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0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ascii="Times New Roman" w:hAnsi="Times New Roman" w:eastAsiaTheme="majorEastAsia"/>
          <w:b w:val="false"/>
          <w:bCs w:val="false"/>
          <w:sz w:val="24"/>
          <w:szCs w:val="24"/>
        </w:rPr>
        <w:t>Wykonawca</w:t>
      </w:r>
    </w:p>
    <w:p>
      <w:pPr>
        <w:pStyle w:val="Normal"/>
        <w:spacing w:before="0" w:after="20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ascii="Times New Roman" w:hAnsi="Times New Roman" w:eastAsiaTheme="majorEastAsia"/>
          <w:b w:val="false"/>
          <w:bCs w:val="false"/>
          <w:sz w:val="24"/>
          <w:szCs w:val="24"/>
        </w:rPr>
        <w:t>………………</w:t>
      </w:r>
      <w:r>
        <w:rPr>
          <w:rFonts w:eastAsia="" w:ascii="Times New Roman" w:hAnsi="Times New Roman" w:eastAsiaTheme="majorEastAsia"/>
          <w:b w:val="false"/>
          <w:bCs w:val="false"/>
          <w:sz w:val="24"/>
          <w:szCs w:val="24"/>
        </w:rPr>
        <w:t>..</w:t>
      </w:r>
    </w:p>
    <w:p>
      <w:pPr>
        <w:pStyle w:val="Normal"/>
        <w:spacing w:before="0" w:after="200"/>
        <w:contextualSpacing/>
        <w:jc w:val="left"/>
        <w:rPr/>
      </w:pPr>
      <w:r>
        <w:rPr>
          <w:rFonts w:eastAsia="" w:ascii="Times New Roman" w:hAnsi="Times New Roman" w:eastAsiaTheme="majorEastAsia"/>
          <w:b w:val="false"/>
          <w:bCs w:val="false"/>
          <w:sz w:val="24"/>
          <w:szCs w:val="24"/>
        </w:rPr>
        <w:t>………………</w:t>
      </w:r>
      <w:r>
        <w:rPr>
          <w:rFonts w:eastAsia="" w:ascii="Times New Roman" w:hAnsi="Times New Roman" w:eastAsiaTheme="majorEastAsia"/>
          <w:b w:val="false"/>
          <w:bCs w:val="false"/>
          <w:sz w:val="24"/>
          <w:szCs w:val="24"/>
        </w:rPr>
        <w:t>..                                                                                                      Zał. nr 10 do SWZ</w:t>
      </w:r>
    </w:p>
    <w:p>
      <w:pPr>
        <w:pStyle w:val="Normal"/>
        <w:spacing w:before="0" w:after="20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eastAsiaTheme="majorEastAsia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before="0" w:after="20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eastAsiaTheme="majorEastAsia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before="0" w:after="20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eastAsiaTheme="majorEastAsia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before="0" w:after="20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eastAsiaTheme="majorEastAsia" w:ascii="Times New Roman" w:hAnsi="Times New Roman"/>
          <w:b w:val="false"/>
          <w:bCs w:val="false"/>
          <w:sz w:val="24"/>
          <w:szCs w:val="24"/>
        </w:rPr>
      </w:r>
    </w:p>
    <w:p>
      <w:pPr>
        <w:pStyle w:val="Nagwek4"/>
        <w:numPr>
          <w:ilvl w:val="0"/>
          <w:numId w:val="0"/>
        </w:numPr>
        <w:spacing w:before="0" w:after="200"/>
        <w:ind w:left="720" w:hanging="0"/>
        <w:contextualSpacing/>
        <w:jc w:val="left"/>
        <w:rPr/>
      </w:pPr>
      <w:r>
        <w:rPr>
          <w:rFonts w:eastAsia="" w:cs="Times New Roman" w:ascii="Times New Roman" w:hAnsi="Times New Roman" w:eastAsiaTheme="majorEastAsia"/>
          <w:b w:val="false"/>
          <w:bCs w:val="false"/>
          <w:sz w:val="24"/>
          <w:szCs w:val="24"/>
        </w:rPr>
        <w:t xml:space="preserve">Znak sprawy: Tech/270-3/TP/04/2021                         </w:t>
      </w:r>
    </w:p>
    <w:p>
      <w:pPr>
        <w:pStyle w:val="Normal"/>
        <w:numPr>
          <w:ilvl w:val="0"/>
          <w:numId w:val="0"/>
        </w:numPr>
        <w:spacing w:before="0" w:after="200"/>
        <w:ind w:left="720" w:hanging="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eastAsiaTheme="majorEastAsia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before="0" w:after="20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eastAsiaTheme="majorEastAsia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before="0" w:after="20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eastAsiaTheme="majorEastAsia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before="0" w:after="200"/>
        <w:contextualSpacing/>
        <w:jc w:val="left"/>
        <w:rPr/>
      </w:pPr>
      <w:r>
        <w:rPr>
          <w:rFonts w:eastAsia="" w:ascii="Times New Roman" w:hAnsi="Times New Roman" w:eastAsiaTheme="majorEastAsia"/>
          <w:b/>
          <w:bCs/>
          <w:sz w:val="24"/>
          <w:szCs w:val="24"/>
        </w:rPr>
        <w:t xml:space="preserve">                        </w:t>
      </w:r>
      <w:r>
        <w:rPr>
          <w:rFonts w:eastAsia="" w:ascii="Times New Roman" w:hAnsi="Times New Roman" w:eastAsiaTheme="majorEastAsia"/>
          <w:b/>
          <w:bCs/>
          <w:sz w:val="24"/>
          <w:szCs w:val="24"/>
        </w:rPr>
        <w:t xml:space="preserve">Oświadczenie Wykonawcy,  że wybór jego oferty będzie prowadził do  </w:t>
      </w:r>
    </w:p>
    <w:p>
      <w:pPr>
        <w:pStyle w:val="Normal"/>
        <w:spacing w:before="0" w:after="200"/>
        <w:contextualSpacing/>
        <w:jc w:val="left"/>
        <w:rPr/>
      </w:pPr>
      <w:r>
        <w:rPr>
          <w:rFonts w:eastAsia="" w:ascii="Times New Roman" w:hAnsi="Times New Roman" w:eastAsiaTheme="majorEastAsia"/>
          <w:b/>
          <w:bCs/>
          <w:sz w:val="24"/>
          <w:szCs w:val="24"/>
        </w:rPr>
        <w:t xml:space="preserve">                                     </w:t>
      </w:r>
      <w:r>
        <w:rPr>
          <w:rFonts w:eastAsia="" w:ascii="Times New Roman" w:hAnsi="Times New Roman" w:eastAsiaTheme="majorEastAsia"/>
          <w:b/>
          <w:bCs/>
          <w:sz w:val="24"/>
          <w:szCs w:val="24"/>
        </w:rPr>
        <w:t xml:space="preserve">powstania u Zamawiającego obowiązku podatkowego. </w:t>
      </w:r>
    </w:p>
    <w:p>
      <w:pPr>
        <w:pStyle w:val="Normal"/>
        <w:spacing w:before="0" w:after="200"/>
        <w:contextualSpacing/>
        <w:jc w:val="left"/>
        <w:rPr/>
      </w:pPr>
      <w:r>
        <w:rPr>
          <w:rFonts w:eastAsia="" w:ascii="Times New Roman" w:hAnsi="Times New Roman" w:eastAsiaTheme="majorEastAsia"/>
          <w:b/>
          <w:bCs/>
          <w:sz w:val="24"/>
          <w:szCs w:val="24"/>
        </w:rPr>
        <w:t xml:space="preserve">                                                        </w:t>
      </w:r>
      <w:r>
        <w:rPr>
          <w:rFonts w:eastAsia="" w:ascii="Times New Roman" w:hAnsi="Times New Roman" w:eastAsiaTheme="majorEastAsia"/>
          <w:b w:val="false"/>
          <w:bCs w:val="false"/>
          <w:sz w:val="24"/>
          <w:szCs w:val="24"/>
        </w:rPr>
        <w:t xml:space="preserve">             </w:t>
      </w:r>
      <w:r>
        <w:rPr>
          <w:rFonts w:eastAsia="" w:ascii="Times New Roman" w:hAnsi="Times New Roman" w:eastAsiaTheme="majorEastAsia"/>
          <w:b w:val="false"/>
          <w:bCs w:val="false"/>
          <w:sz w:val="24"/>
          <w:szCs w:val="24"/>
        </w:rPr>
        <w:t>(</w:t>
      </w:r>
      <w:r>
        <w:rPr>
          <w:rFonts w:eastAsia="" w:ascii="Times New Roman" w:hAnsi="Times New Roman" w:eastAsiaTheme="majorEastAsia"/>
          <w:b w:val="false"/>
          <w:bCs w:val="false"/>
          <w:sz w:val="24"/>
          <w:szCs w:val="24"/>
          <w:u w:val="single"/>
        </w:rPr>
        <w:t>o ile dotyczy</w:t>
      </w:r>
      <w:r>
        <w:rPr>
          <w:rFonts w:eastAsia="" w:ascii="Times New Roman" w:hAnsi="Times New Roman" w:eastAsiaTheme="majorEastAsia"/>
          <w:b w:val="false"/>
          <w:bCs w:val="false"/>
          <w:sz w:val="24"/>
          <w:szCs w:val="24"/>
        </w:rPr>
        <w:t>)</w:t>
      </w:r>
    </w:p>
    <w:p>
      <w:pPr>
        <w:pStyle w:val="ListParagraph"/>
        <w:spacing w:before="120" w:after="200"/>
        <w:ind w:left="720" w:hanging="0"/>
        <w:contextualSpacing/>
        <w:jc w:val="left"/>
        <w:rPr>
          <w:rFonts w:ascii="Times New Roman" w:hAnsi="Times New Roman" w:eastAsia="" w:cs="Arial" w:eastAsiaTheme="majorEastAsia"/>
          <w:b/>
          <w:b/>
          <w:bCs w:val="false"/>
          <w:sz w:val="24"/>
          <w:szCs w:val="24"/>
        </w:rPr>
      </w:pPr>
      <w:r>
        <w:rPr>
          <w:rFonts w:eastAsia="" w:cs="Arial" w:ascii="Times New Roman" w:hAnsi="Times New Roman" w:eastAsiaTheme="majorEastAsia"/>
          <w:b w:val="false"/>
          <w:bCs w:val="false"/>
          <w:sz w:val="24"/>
          <w:szCs w:val="24"/>
        </w:rPr>
        <w:t>Zgodnie z art. 225 ustawy Pzp jeżeli została złożona oferta, której wybór prowadziłby do powstania u Zamawiającego obowiązku podatkowego zgodnie z ustawą z 11 marca 2004 r. o podatku od towarów i usług, dla celów zastosowania kryterium ceny lub kosztu Zamawiający dolicza do przedstawionej w tej ofercie ceny kwotę podatku od towarów i usług, którą miałby obowiązek rozliczyć.</w:t>
      </w:r>
    </w:p>
    <w:p>
      <w:pPr>
        <w:pStyle w:val="Normal"/>
        <w:numPr>
          <w:ilvl w:val="0"/>
          <w:numId w:val="0"/>
        </w:numPr>
        <w:spacing w:before="0" w:after="200"/>
        <w:ind w:left="720" w:hanging="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eastAsiaTheme="majorEastAsia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200"/>
        <w:ind w:left="720" w:hanging="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ascii="Times New Roman" w:hAnsi="Times New Roman" w:eastAsiaTheme="majorEastAsia"/>
          <w:b w:val="false"/>
          <w:bCs w:val="false"/>
          <w:sz w:val="24"/>
          <w:szCs w:val="24"/>
        </w:rPr>
        <w:t xml:space="preserve"> </w:t>
      </w:r>
      <w:r>
        <w:rPr>
          <w:rFonts w:eastAsia="" w:ascii="Times New Roman" w:hAnsi="Times New Roman" w:eastAsiaTheme="majorEastAsia"/>
          <w:b/>
          <w:bCs/>
          <w:sz w:val="24"/>
          <w:szCs w:val="24"/>
        </w:rPr>
        <w:t>Oświadczam</w:t>
      </w:r>
      <w:r>
        <w:rPr>
          <w:rFonts w:eastAsia="" w:ascii="Times New Roman" w:hAnsi="Times New Roman" w:eastAsiaTheme="majorEastAsia"/>
          <w:b w:val="false"/>
          <w:bCs w:val="false"/>
          <w:sz w:val="24"/>
          <w:szCs w:val="24"/>
        </w:rPr>
        <w:t>, że w przypadku wyboru  oferty:</w:t>
      </w:r>
    </w:p>
    <w:p>
      <w:pPr>
        <w:pStyle w:val="Normal"/>
        <w:numPr>
          <w:ilvl w:val="0"/>
          <w:numId w:val="0"/>
        </w:numPr>
        <w:spacing w:before="0" w:after="200"/>
        <w:ind w:left="720" w:hanging="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eastAsiaTheme="majorEastAsia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200"/>
        <w:ind w:left="720" w:hanging="0"/>
        <w:contextualSpacing/>
        <w:jc w:val="left"/>
        <w:rPr/>
      </w:pPr>
      <w:r>
        <w:rPr>
          <w:rFonts w:eastAsia="" w:ascii="Times New Roman" w:hAnsi="Times New Roman" w:eastAsiaTheme="majorEastAsia"/>
          <w:b w:val="false"/>
          <w:bCs w:val="false"/>
          <w:sz w:val="24"/>
          <w:szCs w:val="24"/>
        </w:rPr>
        <w:t>1</w:t>
      </w:r>
      <w:r>
        <w:rPr>
          <w:rFonts w:eastAsia="" w:ascii="Times New Roman" w:hAnsi="Times New Roman" w:eastAsiaTheme="majorEastAsia"/>
          <w:b/>
          <w:bCs/>
          <w:sz w:val="24"/>
          <w:szCs w:val="24"/>
        </w:rPr>
        <w:t>.</w:t>
      </w:r>
      <w:r>
        <w:rPr>
          <w:rFonts w:eastAsia="" w:ascii="Times New Roman" w:hAnsi="Times New Roman" w:eastAsiaTheme="majorEastAsia"/>
          <w:b w:val="false"/>
          <w:bCs w:val="false"/>
          <w:sz w:val="24"/>
          <w:szCs w:val="24"/>
        </w:rPr>
        <w:t xml:space="preserve"> Wykonanie  programu konserwatorskiego i dokumentacji techniczno-kosztorysowej oraz robót robót budowlano-konserwatorskich, będzie  prowadziło  do powstania obowiązku podatkowego u Zamawiającego:…………………………………………………………………………………………………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0"/>
        </w:numPr>
        <w:ind w:left="1440" w:hanging="0"/>
        <w:jc w:val="left"/>
        <w:rPr/>
      </w:pPr>
      <w:r>
        <w:rPr>
          <w:rFonts w:eastAsia="" w:ascii="Times New Roman" w:hAnsi="Times New Roman" w:eastAsiaTheme="majorEastAsia"/>
          <w:sz w:val="24"/>
          <w:szCs w:val="24"/>
        </w:rPr>
        <w:t>2) wymieniam nazwy (rodzaju) towaru lub usługi, których dostawa lub świadczenie będą prowadziły do powstania obowiązku podatkowego:</w:t>
      </w:r>
    </w:p>
    <w:p>
      <w:pPr>
        <w:pStyle w:val="ListParagraph"/>
        <w:numPr>
          <w:ilvl w:val="0"/>
          <w:numId w:val="0"/>
        </w:numPr>
        <w:ind w:left="1440" w:hanging="0"/>
        <w:jc w:val="left"/>
        <w:rPr/>
      </w:pPr>
      <w:r>
        <w:rPr>
          <w:rFonts w:eastAsia="" w:ascii="Times New Roman" w:hAnsi="Times New Roman" w:eastAsiaTheme="majorEastAsia"/>
          <w:sz w:val="24"/>
          <w:szCs w:val="24"/>
        </w:rPr>
        <w:t>…………………………………………………………………………………………</w:t>
      </w:r>
    </w:p>
    <w:p>
      <w:pPr>
        <w:pStyle w:val="ListParagraph"/>
        <w:numPr>
          <w:ilvl w:val="0"/>
          <w:numId w:val="0"/>
        </w:numPr>
        <w:ind w:left="1440" w:hanging="0"/>
        <w:jc w:val="left"/>
        <w:rPr>
          <w:rFonts w:ascii="Times New Roman" w:hAnsi="Times New Roman" w:eastAsia="" w:eastAsiaTheme="majorEastAsia"/>
          <w:sz w:val="24"/>
          <w:szCs w:val="24"/>
        </w:rPr>
      </w:pPr>
      <w:r>
        <w:rPr>
          <w:rFonts w:eastAsia="" w:eastAsiaTheme="majorEastAsia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0"/>
        </w:numPr>
        <w:ind w:left="1440" w:hanging="0"/>
        <w:jc w:val="left"/>
        <w:rPr/>
      </w:pPr>
      <w:r>
        <w:rPr>
          <w:rFonts w:eastAsia="" w:ascii="Times New Roman" w:hAnsi="Times New Roman" w:eastAsiaTheme="majorEastAsia"/>
          <w:sz w:val="24"/>
          <w:szCs w:val="24"/>
        </w:rPr>
        <w:t>3) wymieniam wartości towaru lub usługi objętego obowiązkiem podatkowym zamawiającego, bez kwoty podatku:</w:t>
      </w:r>
    </w:p>
    <w:p>
      <w:pPr>
        <w:pStyle w:val="ListParagraph"/>
        <w:numPr>
          <w:ilvl w:val="0"/>
          <w:numId w:val="0"/>
        </w:numPr>
        <w:ind w:left="1440" w:hanging="0"/>
        <w:jc w:val="left"/>
        <w:rPr/>
      </w:pPr>
      <w:r>
        <w:rPr>
          <w:rFonts w:eastAsia="" w:ascii="Times New Roman" w:hAnsi="Times New Roman" w:eastAsiaTheme="majorEastAsia"/>
          <w:sz w:val="24"/>
          <w:szCs w:val="24"/>
        </w:rPr>
        <w:t>………………………………………………………………………………………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906" w:leader="none"/>
        </w:tabs>
        <w:spacing w:lineRule="atLeast" w:line="100" w:before="0" w:after="0"/>
        <w:ind w:left="1440" w:hanging="0"/>
        <w:contextualSpacing/>
        <w:jc w:val="left"/>
        <w:rPr>
          <w:rFonts w:ascii="Times New Roman" w:hAnsi="Times New Roman" w:eastAsia="" w:cs="Arial" w:eastAsiaTheme="majorEastAsia"/>
          <w:b/>
          <w:b/>
          <w:bCs w:val="false"/>
          <w:sz w:val="24"/>
          <w:szCs w:val="24"/>
        </w:rPr>
      </w:pPr>
      <w:r>
        <w:rPr>
          <w:rFonts w:eastAsia="" w:cs="Times New Roman" w:ascii="Times New Roman" w:hAnsi="Times New Roman" w:eastAsiaTheme="majorEastAsia"/>
          <w:b w:val="false"/>
          <w:bCs w:val="false"/>
          <w:sz w:val="24"/>
          <w:szCs w:val="24"/>
          <w:lang w:eastAsia="en-US"/>
        </w:rPr>
        <w:t>4) wymieniam stawki podatku od towarów i usług, które zgodnie z moją wiedzą, będą miały zastosowanie:</w:t>
      </w:r>
    </w:p>
    <w:p>
      <w:pPr>
        <w:pStyle w:val="ListParagraph"/>
        <w:numPr>
          <w:ilvl w:val="0"/>
          <w:numId w:val="0"/>
        </w:numPr>
        <w:tabs>
          <w:tab w:val="clear" w:pos="709"/>
          <w:tab w:val="left" w:pos="906" w:leader="none"/>
        </w:tabs>
        <w:spacing w:lineRule="atLeast" w:line="100" w:before="0" w:after="0"/>
        <w:ind w:left="1440" w:hanging="0"/>
        <w:contextualSpacing/>
        <w:jc w:val="left"/>
        <w:rPr/>
      </w:pPr>
      <w:r>
        <w:rPr>
          <w:rFonts w:eastAsia="" w:cs="Times New Roman" w:ascii="Times New Roman" w:hAnsi="Times New Roman" w:eastAsiaTheme="majorEastAsia"/>
          <w:b w:val="false"/>
          <w:bCs w:val="false"/>
          <w:sz w:val="24"/>
          <w:szCs w:val="24"/>
          <w:lang w:eastAsia="en-US"/>
        </w:rPr>
        <w:t>…………………………………………………………………………………………</w:t>
      </w:r>
    </w:p>
    <w:p>
      <w:pPr>
        <w:pStyle w:val="Normal"/>
        <w:numPr>
          <w:ilvl w:val="0"/>
          <w:numId w:val="0"/>
        </w:numPr>
        <w:spacing w:before="0" w:after="200"/>
        <w:ind w:left="720" w:hanging="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eastAsiaTheme="majorEastAsia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before="0" w:after="20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eastAsiaTheme="majorEastAsia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before="0" w:after="20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eastAsiaTheme="majorEastAsia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before="0" w:after="200"/>
        <w:contextualSpacing/>
        <w:jc w:val="left"/>
        <w:rPr>
          <w:rFonts w:ascii="Times New Roman" w:hAnsi="Times New Roman" w:eastAsia="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eastAsiaTheme="majorEastAsia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jc w:val="left"/>
        <w:rPr/>
      </w:pPr>
      <w:r>
        <w:rPr>
          <w:rFonts w:cs="Times New Roman"/>
          <w:b w:val="false"/>
          <w:bCs w:val="false"/>
          <w:sz w:val="24"/>
          <w:szCs w:val="24"/>
        </w:rPr>
        <w:t>................................dn. ...............</w:t>
        <w:tab/>
        <w:tab/>
        <w:tab/>
        <w:t xml:space="preserve">    .................................................................</w:t>
      </w:r>
    </w:p>
    <w:p>
      <w:pPr>
        <w:pStyle w:val="Normal"/>
        <w:jc w:val="left"/>
        <w:rPr/>
      </w:pPr>
      <w:r>
        <w:rPr>
          <w:rFonts w:cs="Times New Roman"/>
          <w:b w:val="false"/>
          <w:bCs w:val="false"/>
          <w:sz w:val="24"/>
          <w:szCs w:val="24"/>
        </w:rPr>
        <w:tab/>
        <w:tab/>
        <w:tab/>
        <w:tab/>
        <w:tab/>
        <w:tab/>
        <w:tab/>
        <w:tab/>
        <w:t>podpisy osoby upoważnionej</w:t>
      </w:r>
    </w:p>
    <w:p>
      <w:pPr>
        <w:pStyle w:val="Normal"/>
        <w:spacing w:before="0" w:after="200"/>
        <w:contextualSpacing/>
        <w:jc w:val="left"/>
        <w:rPr>
          <w:rFonts w:ascii="Times New Roman" w:hAnsi="Times New Roman" w:eastAsia="" w:cs="Times New Roman" w:eastAsiaTheme="majorEastAsia"/>
          <w:b w:val="false"/>
          <w:b w:val="false"/>
          <w:bCs w:val="false"/>
          <w:sz w:val="24"/>
          <w:szCs w:val="24"/>
        </w:rPr>
      </w:pPr>
      <w:r>
        <w:rPr>
          <w:rFonts w:eastAsia="" w:cs="Times New Roman" w:eastAsiaTheme="majorEastAsia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before="0" w:after="200"/>
        <w:contextualSpacing/>
        <w:jc w:val="left"/>
        <w:rPr>
          <w:rFonts w:ascii="Times New Roman" w:hAnsi="Times New Roman" w:eastAsia="" w:cs="Arial" w:eastAsiaTheme="majorEastAsia"/>
          <w:b/>
          <w:b/>
          <w:bCs w:val="false"/>
          <w:sz w:val="24"/>
          <w:szCs w:val="24"/>
        </w:rPr>
      </w:pPr>
      <w:r>
        <w:rPr>
          <w:rFonts w:eastAsia="" w:cs="Arial" w:eastAsiaTheme="majorEastAsia" w:ascii="Times New Roman" w:hAnsi="Times New Roman"/>
          <w:b/>
          <w:bCs w:val="false"/>
          <w:sz w:val="24"/>
          <w:szCs w:val="24"/>
        </w:rPr>
      </w:r>
    </w:p>
    <w:p>
      <w:pPr>
        <w:pStyle w:val="ListParagraph"/>
        <w:spacing w:before="120" w:after="200"/>
        <w:ind w:left="720" w:hanging="0"/>
        <w:contextualSpacing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4">
    <w:name w:val="Heading 4"/>
    <w:basedOn w:val="Normal"/>
    <w:qFormat/>
    <w:pPr>
      <w:suppressAutoHyphens w:val="false"/>
      <w:spacing w:lineRule="auto" w:line="240" w:before="0" w:after="0"/>
      <w:ind w:left="864" w:hanging="864"/>
      <w:textAlignment w:val="auto"/>
      <w:outlineLvl w:val="3"/>
    </w:pPr>
    <w:rPr>
      <w:rFonts w:ascii="Tahoma" w:hAnsi="Tahoma" w:cs="Tahoma"/>
      <w:b/>
      <w:bCs/>
      <w:kern w:val="0"/>
      <w:sz w:val="20"/>
      <w:szCs w:val="20"/>
      <w:lang w:val="en-US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63</TotalTime>
  <Application>LibreOffice/6.1.3.2$Windows_x86 LibreOffice_project/86daf60bf00efa86ad547e59e09d6bb77c699acb</Application>
  <Pages>1</Pages>
  <Words>166</Words>
  <Characters>1285</Characters>
  <CharactersWithSpaces>1712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2021-03-10T22:04:10Z</dcterms:created>
  <dc:creator/>
  <dc:description/>
  <dc:language>pl-PL</dc:language>
  <cp:lastModifiedBy/>
  <dcterms:modified xsi:type="dcterms:W3CDTF">2021-04-26T09:02:28Z</dcterms:modified>
  <cp:revision>22</cp:revision>
  <dc:subject/>
  <dc:title/>
</cp:coreProperties>
</file>